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2B" w:rsidRPr="001C4C2B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ar28"/>
      <w:bookmarkEnd w:id="0"/>
      <w:r w:rsidRPr="001C4C2B"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:rsidR="009D0AAD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  <w:r w:rsidR="009D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19" w:rsidRPr="00184D34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года обучения</w:t>
      </w:r>
      <w:r w:rsidR="008B0334">
        <w:rPr>
          <w:rFonts w:ascii="Times New Roman" w:hAnsi="Times New Roman" w:cs="Times New Roman"/>
          <w:sz w:val="28"/>
          <w:szCs w:val="28"/>
        </w:rPr>
        <w:t xml:space="preserve"> (1 класс)</w:t>
      </w:r>
      <w:r w:rsidR="003D5820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 xml:space="preserve">для 1 года обучения (1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F61251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</w:t>
      </w:r>
      <w:r w:rsidRPr="00F61251">
        <w:rPr>
          <w:sz w:val="28"/>
          <w:szCs w:val="28"/>
        </w:rPr>
        <w:lastRenderedPageBreak/>
        <w:t xml:space="preserve">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возможность участия в игре (соревнованиях) обучающихся </w:t>
      </w:r>
      <w:r w:rsidRPr="00F61251">
        <w:rPr>
          <w:sz w:val="28"/>
          <w:szCs w:val="28"/>
        </w:rPr>
        <w:lastRenderedPageBreak/>
        <w:t>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AE347D">
        <w:rPr>
          <w:sz w:val="28"/>
          <w:szCs w:val="28"/>
        </w:rPr>
        <w:t>матование</w:t>
      </w:r>
      <w:proofErr w:type="spellEnd"/>
      <w:r w:rsidRPr="00AE347D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16218C" w:rsidRPr="00F767D7" w:rsidRDefault="0016218C" w:rsidP="0016218C">
      <w:pPr>
        <w:pStyle w:val="ConsPlusNormal"/>
        <w:tabs>
          <w:tab w:val="left" w:pos="2432"/>
        </w:tabs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F767D7" w:rsidRDefault="00F767D7" w:rsidP="000408D2">
      <w:pPr>
        <w:pStyle w:val="ConsPlusNormal"/>
        <w:tabs>
          <w:tab w:val="left" w:pos="2432"/>
        </w:tabs>
        <w:spacing w:line="360" w:lineRule="auto"/>
        <w:ind w:firstLine="709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F767D7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понимание значения шахмат как средства развития общих способностей и повышения функциональных возможностей основных систем </w:t>
      </w:r>
      <w:r w:rsidRPr="00184D34">
        <w:rPr>
          <w:sz w:val="28"/>
          <w:szCs w:val="28"/>
        </w:rPr>
        <w:lastRenderedPageBreak/>
        <w:t>организма и укрепления здоровья человека;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911"/>
        <w:gridCol w:w="3123"/>
        <w:gridCol w:w="3225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AE347D">
              <w:rPr>
                <w:sz w:val="28"/>
                <w:szCs w:val="28"/>
              </w:rPr>
              <w:t>матование</w:t>
            </w:r>
            <w:proofErr w:type="spellEnd"/>
            <w:r w:rsidRPr="00AE347D">
              <w:rPr>
                <w:sz w:val="28"/>
                <w:szCs w:val="28"/>
              </w:rPr>
              <w:t xml:space="preserve"> одинокого короля </w:t>
            </w:r>
            <w:r w:rsidRPr="00AE347D">
              <w:rPr>
                <w:sz w:val="28"/>
                <w:szCs w:val="28"/>
              </w:rPr>
              <w:lastRenderedPageBreak/>
              <w:t>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</w:t>
            </w:r>
            <w:r w:rsidRPr="00AE347D">
              <w:rPr>
                <w:sz w:val="28"/>
                <w:szCs w:val="28"/>
              </w:rPr>
              <w:lastRenderedPageBreak/>
              <w:t>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AE347D" w:rsidRP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590"/>
        <w:gridCol w:w="984"/>
        <w:gridCol w:w="5149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964A5">
              <w:rPr>
                <w:sz w:val="28"/>
                <w:szCs w:val="28"/>
              </w:rPr>
              <w:t>белопольный</w:t>
            </w:r>
            <w:proofErr w:type="spellEnd"/>
            <w:r w:rsidRPr="008964A5">
              <w:rPr>
                <w:sz w:val="28"/>
                <w:szCs w:val="28"/>
              </w:rPr>
              <w:t>» и «</w:t>
            </w:r>
            <w:proofErr w:type="spellStart"/>
            <w:r w:rsidRPr="008964A5">
              <w:rPr>
                <w:sz w:val="28"/>
                <w:szCs w:val="28"/>
              </w:rPr>
              <w:t>чернопольный</w:t>
            </w:r>
            <w:proofErr w:type="spellEnd"/>
            <w:r w:rsidRPr="008964A5">
              <w:rPr>
                <w:sz w:val="28"/>
                <w:szCs w:val="28"/>
              </w:rPr>
              <w:t>» слон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Правила рокировки, длинная и короткая </w:t>
            </w:r>
            <w:r w:rsidRPr="008964A5">
              <w:rPr>
                <w:sz w:val="28"/>
                <w:szCs w:val="28"/>
              </w:rPr>
              <w:lastRenderedPageBreak/>
              <w:t>рокировки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 xml:space="preserve">Техника </w:t>
            </w:r>
            <w:proofErr w:type="spellStart"/>
            <w:r w:rsidRPr="008964A5">
              <w:rPr>
                <w:sz w:val="28"/>
                <w:szCs w:val="28"/>
              </w:rPr>
              <w:t>матования</w:t>
            </w:r>
            <w:proofErr w:type="spellEnd"/>
            <w:r w:rsidRPr="008964A5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-33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Участие в шахматном турнире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AE347D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DD67F0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E2126F" w:rsidRDefault="00E2126F" w:rsidP="00A5623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8122E3" w:rsidRDefault="008122E3" w:rsidP="008122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1 класс.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Э. Э. Уманская, 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2022.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Pr="00E2126F" w:rsidRDefault="008122E3" w:rsidP="008122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Первый год обучения. Рабочая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>радь. / Э. </w:t>
      </w:r>
      <w:r w:rsidRPr="00E2126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 xml:space="preserve">Уманская, Е. И. Волкова, Е. А. Прудникова.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DD67F0" w:rsidRPr="00DD67F0" w:rsidRDefault="00DD67F0" w:rsidP="00A56235">
      <w:pPr>
        <w:pStyle w:val="ConsPlusNormal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Весела И. Шахматный букварь / И. Весела, И. Веселы. – М.: Просвещение, 1983.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lastRenderedPageBreak/>
        <w:t xml:space="preserve">Гришин В. Г. Шахматная азбука / В. Г. Гришин, Е. И. Ильин. – М.: Детская литература,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DD67F0">
        <w:rPr>
          <w:sz w:val="28"/>
          <w:szCs w:val="28"/>
        </w:rPr>
        <w:t>Диченскова</w:t>
      </w:r>
      <w:proofErr w:type="spellEnd"/>
      <w:r w:rsidRPr="00DD67F0">
        <w:rPr>
          <w:sz w:val="28"/>
          <w:szCs w:val="28"/>
        </w:rPr>
        <w:t xml:space="preserve">. – Ростов н/Д: Феникс, 2014.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 В. Г. Я играю в шахматы / В. Г. </w:t>
      </w:r>
      <w:proofErr w:type="spellStart"/>
      <w:r w:rsidRPr="00DD67F0">
        <w:rPr>
          <w:sz w:val="28"/>
          <w:szCs w:val="28"/>
        </w:rPr>
        <w:t>Зак</w:t>
      </w:r>
      <w:proofErr w:type="spellEnd"/>
      <w:r w:rsidRPr="00DD67F0">
        <w:rPr>
          <w:sz w:val="28"/>
          <w:szCs w:val="28"/>
        </w:rPr>
        <w:t xml:space="preserve">, Я. Н. </w:t>
      </w:r>
      <w:proofErr w:type="spellStart"/>
      <w:r w:rsidRPr="00DD67F0">
        <w:rPr>
          <w:sz w:val="28"/>
          <w:szCs w:val="28"/>
        </w:rPr>
        <w:t>Длуголенский</w:t>
      </w:r>
      <w:proofErr w:type="spellEnd"/>
      <w:r w:rsidRPr="00DD67F0">
        <w:rPr>
          <w:sz w:val="28"/>
          <w:szCs w:val="28"/>
        </w:rPr>
        <w:t xml:space="preserve">. – Л.: Детская литература, 1985. Князева В. Уроки шахмат / В.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D67F0">
        <w:rPr>
          <w:sz w:val="28"/>
          <w:szCs w:val="28"/>
        </w:rPr>
        <w:t xml:space="preserve">Князева. – Ташкент: </w:t>
      </w:r>
      <w:proofErr w:type="spellStart"/>
      <w:r w:rsidRPr="00DD67F0">
        <w:rPr>
          <w:sz w:val="28"/>
          <w:szCs w:val="28"/>
        </w:rPr>
        <w:t>Укитувчи</w:t>
      </w:r>
      <w:proofErr w:type="spellEnd"/>
      <w:r w:rsidRPr="00DD67F0">
        <w:rPr>
          <w:sz w:val="28"/>
          <w:szCs w:val="28"/>
        </w:rPr>
        <w:t xml:space="preserve">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DD67F0">
        <w:rPr>
          <w:sz w:val="28"/>
          <w:szCs w:val="28"/>
        </w:rPr>
        <w:t>Костьев</w:t>
      </w:r>
      <w:proofErr w:type="spellEnd"/>
      <w:r w:rsidRPr="00DD67F0">
        <w:rPr>
          <w:sz w:val="28"/>
          <w:szCs w:val="28"/>
        </w:rPr>
        <w:t xml:space="preserve">. – М.: Физкультура и спорт, 1980.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Новая школа, 1994.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Волшебный шахматный мешочек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Испания: Изд. центр </w:t>
      </w:r>
      <w:proofErr w:type="spellStart"/>
      <w:r w:rsidRPr="00DD67F0">
        <w:rPr>
          <w:sz w:val="28"/>
          <w:szCs w:val="28"/>
        </w:rPr>
        <w:t>Маркота</w:t>
      </w:r>
      <w:proofErr w:type="spellEnd"/>
      <w:r w:rsidRPr="00DD67F0">
        <w:rPr>
          <w:sz w:val="28"/>
          <w:szCs w:val="28"/>
        </w:rPr>
        <w:t xml:space="preserve">. Международная шахматная академия Г. Каспарова, 1992.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Педагогика, 1991.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Поматур</w:t>
      </w:r>
      <w:proofErr w:type="spellEnd"/>
      <w:r w:rsidRPr="00DD67F0">
        <w:rPr>
          <w:sz w:val="28"/>
          <w:szCs w:val="28"/>
        </w:rPr>
        <w:t xml:space="preserve">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М.: </w:t>
      </w:r>
      <w:proofErr w:type="spellStart"/>
      <w:r w:rsidRPr="00DD67F0">
        <w:rPr>
          <w:sz w:val="28"/>
          <w:szCs w:val="28"/>
        </w:rPr>
        <w:t>Астрель</w:t>
      </w:r>
      <w:proofErr w:type="spellEnd"/>
      <w:r w:rsidRPr="00DD67F0">
        <w:rPr>
          <w:sz w:val="28"/>
          <w:szCs w:val="28"/>
        </w:rPr>
        <w:t xml:space="preserve">, АСТ, 2000. </w:t>
      </w:r>
    </w:p>
    <w:p w:rsidR="00DD67F0" w:rsidRP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</w:t>
      </w:r>
      <w:proofErr w:type="gramStart"/>
      <w:r w:rsidRPr="00DD67F0">
        <w:rPr>
          <w:sz w:val="28"/>
          <w:szCs w:val="28"/>
        </w:rPr>
        <w:t>Там</w:t>
      </w:r>
      <w:proofErr w:type="gramEnd"/>
      <w:r w:rsidRPr="00DD67F0">
        <w:rPr>
          <w:sz w:val="28"/>
          <w:szCs w:val="28"/>
        </w:rPr>
        <w:t xml:space="preserve"> клетки чёрно-белые чудес и тайн полны: учеб. для 1 класса четырёхлетней и трёхлетней начальной школы / И. Г. </w:t>
      </w:r>
    </w:p>
    <w:p w:rsidR="00DD67F0" w:rsidRDefault="00DD67F0" w:rsidP="00CD1C1D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. – Обнинск: Духовное возрождение, 1998.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 xml:space="preserve"> И. Г. Шахматы, первый год, или </w:t>
      </w:r>
      <w:proofErr w:type="gramStart"/>
      <w:r w:rsidRPr="00DD67F0">
        <w:rPr>
          <w:sz w:val="28"/>
          <w:szCs w:val="28"/>
        </w:rPr>
        <w:t>Учусь</w:t>
      </w:r>
      <w:proofErr w:type="gramEnd"/>
      <w:r w:rsidRPr="00DD67F0">
        <w:rPr>
          <w:sz w:val="28"/>
          <w:szCs w:val="28"/>
        </w:rPr>
        <w:t xml:space="preserve"> и учу: пособие для учителя / И. Г. </w:t>
      </w:r>
      <w:proofErr w:type="spellStart"/>
      <w:r w:rsidRPr="00DD67F0">
        <w:rPr>
          <w:sz w:val="28"/>
          <w:szCs w:val="28"/>
        </w:rPr>
        <w:t>Сухин</w:t>
      </w:r>
      <w:proofErr w:type="spellEnd"/>
      <w:r w:rsidRPr="00DD67F0">
        <w:rPr>
          <w:sz w:val="28"/>
          <w:szCs w:val="28"/>
        </w:rPr>
        <w:t>. – Обнинск: Духовное возрождение, 1999</w:t>
      </w:r>
    </w:p>
    <w:p w:rsidR="008122E3" w:rsidRDefault="008122E3" w:rsidP="008122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 класс.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87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2E3" w:rsidRDefault="008122E3" w:rsidP="008122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201</w:t>
      </w:r>
      <w:r>
        <w:rPr>
          <w:rFonts w:ascii="Times New Roman" w:hAnsi="Times New Roman" w:cs="Times New Roman"/>
          <w:sz w:val="28"/>
          <w:szCs w:val="28"/>
        </w:rPr>
        <w:t>9.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7A2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28" w:rsidRPr="00A56235" w:rsidRDefault="007A2528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8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hyperlink r:id="rId5" w:history="1">
        <w:r w:rsidRPr="007A2528">
          <w:rPr>
            <w:rStyle w:val="a5"/>
            <w:rFonts w:ascii="Times New Roman" w:hAnsi="Times New Roman" w:cs="Times New Roman"/>
            <w:sz w:val="28"/>
            <w:szCs w:val="28"/>
          </w:rPr>
          <w:t>электронную форму учебника</w:t>
        </w:r>
      </w:hyperlink>
      <w:r w:rsidRPr="007A2528">
        <w:rPr>
          <w:rFonts w:ascii="Times New Roman" w:hAnsi="Times New Roman" w:cs="Times New Roman"/>
          <w:sz w:val="28"/>
          <w:szCs w:val="28"/>
        </w:rPr>
        <w:t xml:space="preserve"> (ЭФУ) </w:t>
      </w:r>
      <w:r>
        <w:rPr>
          <w:rFonts w:ascii="Times New Roman" w:hAnsi="Times New Roman" w:cs="Times New Roman"/>
          <w:sz w:val="28"/>
          <w:szCs w:val="28"/>
        </w:rPr>
        <w:t>«Шахматы в школе»</w:t>
      </w:r>
      <w:r w:rsidRPr="007A2528">
        <w:rPr>
          <w:rFonts w:ascii="Times New Roman" w:hAnsi="Times New Roman" w:cs="Times New Roman"/>
          <w:sz w:val="28"/>
          <w:szCs w:val="28"/>
        </w:rPr>
        <w:t>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</w:t>
      </w:r>
      <w:r w:rsidR="000408D2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Pr="007A2528">
        <w:rPr>
          <w:rFonts w:ascii="Times New Roman" w:hAnsi="Times New Roman" w:cs="Times New Roman"/>
          <w:sz w:val="28"/>
          <w:szCs w:val="28"/>
        </w:rPr>
        <w:t xml:space="preserve">). Электронная форма учебника включает в себя не только изложение учебного материала (текст и зрительный </w:t>
      </w:r>
      <w:r w:rsidRPr="007A2528">
        <w:rPr>
          <w:rFonts w:ascii="Times New Roman" w:hAnsi="Times New Roman" w:cs="Times New Roman"/>
          <w:sz w:val="28"/>
          <w:szCs w:val="28"/>
        </w:rPr>
        <w:lastRenderedPageBreak/>
        <w:t xml:space="preserve">ряд), но и тестовые задания (тренажёр, контроль) к каждой теме учебника, обширную базу </w:t>
      </w:r>
      <w:proofErr w:type="spellStart"/>
      <w:r w:rsidRPr="007A2528"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 w:rsidRPr="007A2528">
        <w:rPr>
          <w:rFonts w:ascii="Times New Roman" w:hAnsi="Times New Roman" w:cs="Times New Roman"/>
          <w:sz w:val="28"/>
          <w:szCs w:val="28"/>
        </w:rPr>
        <w:t xml:space="preserve"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</w:t>
      </w:r>
      <w:r w:rsidRPr="00A56235">
        <w:rPr>
          <w:rFonts w:ascii="Times New Roman" w:hAnsi="Times New Roman" w:cs="Times New Roman"/>
          <w:sz w:val="28"/>
          <w:szCs w:val="28"/>
        </w:rPr>
        <w:t>так и во время самостоятельной работы дома, при подготовке к уроку, для проведения внеурочных мероприятий.</w:t>
      </w:r>
    </w:p>
    <w:p w:rsidR="00A56235" w:rsidRPr="00A56235" w:rsidRDefault="00A56235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A5623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A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1C1350" w:rsidRDefault="00A56235" w:rsidP="001C135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6" w:tgtFrame="_blank" w:tooltip="https://yaroblchess.ru/" w:history="1">
        <w:r w:rsidRPr="001C1350">
          <w:rPr>
            <w:rFonts w:ascii="Times New Roman" w:hAnsi="Times New Roman" w:cs="Times New Roman"/>
            <w:sz w:val="28"/>
            <w:szCs w:val="28"/>
          </w:rPr>
          <w:t>https://yaroblchess.ru/</w:t>
        </w:r>
      </w:hyperlink>
      <w:r w:rsidRPr="001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50" w:rsidRPr="001C1350" w:rsidRDefault="001C1350" w:rsidP="001C1350">
      <w:pPr>
        <w:pStyle w:val="a4"/>
        <w:numPr>
          <w:ilvl w:val="0"/>
          <w:numId w:val="3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7" w:history="1">
        <w:r w:rsidRPr="001C1350">
          <w:rPr>
            <w:rStyle w:val="a5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1C135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56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Федерация шахмат России [Электронный ресурс]. – 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C1350">
        <w:rPr>
          <w:rFonts w:ascii="Times New Roman" w:hAnsi="Times New Roman" w:cs="Times New Roman"/>
          <w:sz w:val="28"/>
          <w:szCs w:val="28"/>
        </w:rPr>
        <w:t xml:space="preserve"> 2006-2023 ФШР. – Режим доступа: </w:t>
      </w:r>
      <w:hyperlink r:id="rId8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A56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E00B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E00BE9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C225EC">
      <w:pPr>
        <w:pStyle w:val="a7"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D"/>
    <w:rsid w:val="0000302D"/>
    <w:rsid w:val="000408D2"/>
    <w:rsid w:val="00071E9C"/>
    <w:rsid w:val="0016218C"/>
    <w:rsid w:val="00184D34"/>
    <w:rsid w:val="001C1350"/>
    <w:rsid w:val="001C4C2B"/>
    <w:rsid w:val="001D7E78"/>
    <w:rsid w:val="002A6C96"/>
    <w:rsid w:val="002D21A4"/>
    <w:rsid w:val="003861D2"/>
    <w:rsid w:val="003D5820"/>
    <w:rsid w:val="003E09C0"/>
    <w:rsid w:val="00420F19"/>
    <w:rsid w:val="005E0EF3"/>
    <w:rsid w:val="00650AB2"/>
    <w:rsid w:val="006D59B5"/>
    <w:rsid w:val="00715AC4"/>
    <w:rsid w:val="007707E7"/>
    <w:rsid w:val="007A2528"/>
    <w:rsid w:val="008122E3"/>
    <w:rsid w:val="008964A5"/>
    <w:rsid w:val="008B0334"/>
    <w:rsid w:val="008B6325"/>
    <w:rsid w:val="008F3F15"/>
    <w:rsid w:val="009D0AAD"/>
    <w:rsid w:val="00A25ADC"/>
    <w:rsid w:val="00A56235"/>
    <w:rsid w:val="00A67D7B"/>
    <w:rsid w:val="00AE347D"/>
    <w:rsid w:val="00C15078"/>
    <w:rsid w:val="00C223ED"/>
    <w:rsid w:val="00C225EC"/>
    <w:rsid w:val="00C42983"/>
    <w:rsid w:val="00CD1C1D"/>
    <w:rsid w:val="00DD67F0"/>
    <w:rsid w:val="00E00BE9"/>
    <w:rsid w:val="00E2126F"/>
    <w:rsid w:val="00ED2EBD"/>
    <w:rsid w:val="00F021B5"/>
    <w:rsid w:val="00F61251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E71D-E466-4930-908F-BD4CCA3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hyperlink" Target="https://catalog.prosv.ru/item/28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Александр Павлович Щербак</cp:lastModifiedBy>
  <cp:revision>33</cp:revision>
  <dcterms:created xsi:type="dcterms:W3CDTF">2023-08-07T05:44:00Z</dcterms:created>
  <dcterms:modified xsi:type="dcterms:W3CDTF">2023-08-15T10:18:00Z</dcterms:modified>
</cp:coreProperties>
</file>