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7E" w:rsidRDefault="006834A3" w:rsidP="0068587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6834A3" w:rsidRDefault="006834A3" w:rsidP="0068587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color w:val="000000"/>
          <w:sz w:val="24"/>
          <w:szCs w:val="24"/>
          <w:lang w:val="ru-RU"/>
        </w:rPr>
        <w:t>средняя общеобразовательная школа № 17 имени А.А. Герасимова</w:t>
      </w:r>
    </w:p>
    <w:p w:rsidR="0068587E" w:rsidRDefault="0068587E" w:rsidP="0068587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68587E" w:rsidRPr="0068587E" w:rsidRDefault="0068587E" w:rsidP="0068587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6"/>
        <w:gridCol w:w="4710"/>
      </w:tblGrid>
      <w:tr w:rsidR="006834A3" w:rsidRPr="00BC67C5" w:rsidTr="009359B4">
        <w:tc>
          <w:tcPr>
            <w:tcW w:w="27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4A3" w:rsidRPr="0068587E" w:rsidRDefault="0068587E" w:rsidP="0068587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МОУ СОШ № 17 имени А.А. Герасимова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6834A3"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_____________№___________)</w:t>
            </w:r>
          </w:p>
        </w:tc>
        <w:tc>
          <w:tcPr>
            <w:tcW w:w="227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4A3" w:rsidRPr="0068587E" w:rsidRDefault="0068587E" w:rsidP="0068587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УТВЕРЖДЕНО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МОУ СОШ № 17 имени А.А. Герасимова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gramStart"/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_____________№_______________</w:t>
            </w:r>
          </w:p>
        </w:tc>
      </w:tr>
      <w:tr w:rsidR="006834A3" w:rsidRPr="00BC67C5" w:rsidTr="009359B4">
        <w:tc>
          <w:tcPr>
            <w:tcW w:w="27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4A3" w:rsidRPr="0068587E" w:rsidRDefault="0068587E" w:rsidP="0068587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МОУ СОШ № 17 имени А.А. Герасимова</w:t>
            </w:r>
            <w:r w:rsidR="006834A3" w:rsidRPr="0068587E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_____________№___________))</w:t>
            </w:r>
            <w:r w:rsidR="006834A3" w:rsidRPr="0068587E">
              <w:rPr>
                <w:rFonts w:cstheme="minorHAnsi"/>
                <w:color w:val="000000"/>
                <w:sz w:val="24"/>
                <w:szCs w:val="24"/>
              </w:rPr>
              <w:t>  </w:t>
            </w:r>
            <w:proofErr w:type="gramEnd"/>
          </w:p>
        </w:tc>
        <w:tc>
          <w:tcPr>
            <w:tcW w:w="227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4A3" w:rsidRPr="0068587E" w:rsidRDefault="006834A3" w:rsidP="0068587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4A3" w:rsidRPr="0068587E" w:rsidRDefault="006834A3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</w:rPr>
        <w:t> </w:t>
      </w: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BE3500" w:rsidRPr="0068587E" w:rsidRDefault="00BE3500" w:rsidP="0068587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1.1.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аттестации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обучающихся в </w:t>
      </w:r>
      <w:r w:rsidR="006834A3" w:rsidRPr="0068587E">
        <w:rPr>
          <w:rFonts w:cstheme="minorHAnsi"/>
          <w:color w:val="000000"/>
          <w:sz w:val="24"/>
          <w:szCs w:val="24"/>
          <w:lang w:val="ru-RU"/>
        </w:rPr>
        <w:t xml:space="preserve">МОУ СОШ № 17 имени А.А. Герасимова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8587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от 28.08.2020 № 442, и Уставом </w:t>
      </w:r>
      <w:r w:rsidR="006834A3" w:rsidRPr="0068587E">
        <w:rPr>
          <w:rFonts w:cstheme="minorHAnsi"/>
          <w:color w:val="000000"/>
          <w:sz w:val="24"/>
          <w:szCs w:val="24"/>
          <w:lang w:val="ru-RU"/>
        </w:rPr>
        <w:t>МОУ СОШ № 17 имени А.А. Герасимова</w:t>
      </w:r>
      <w:r w:rsidR="006834A3" w:rsidRPr="0068587E">
        <w:rPr>
          <w:rFonts w:cstheme="minorHAnsi"/>
          <w:sz w:val="24"/>
          <w:szCs w:val="24"/>
          <w:lang w:val="ru-RU"/>
        </w:rPr>
        <w:br/>
      </w:r>
      <w:r w:rsidR="006834A3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(далее – школа).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1.2.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 w:rsidR="006834A3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аттестации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1.3.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E3500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1.4.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8587E" w:rsidRPr="0068587E" w:rsidRDefault="0068587E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68587E">
        <w:rPr>
          <w:rFonts w:cstheme="minorHAnsi"/>
          <w:b/>
          <w:bCs/>
          <w:color w:val="000000"/>
          <w:sz w:val="24"/>
          <w:szCs w:val="24"/>
        </w:rPr>
        <w:t> </w:t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2.2.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BE3500" w:rsidRPr="0068587E" w:rsidRDefault="00E93E21" w:rsidP="0068587E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BE3500" w:rsidRPr="0068587E" w:rsidRDefault="00E93E21" w:rsidP="0068587E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BE3500" w:rsidRPr="0068587E" w:rsidRDefault="00E93E21" w:rsidP="0068587E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68587E">
        <w:rPr>
          <w:rFonts w:cstheme="minorHAnsi"/>
          <w:color w:val="000000"/>
          <w:sz w:val="24"/>
          <w:szCs w:val="24"/>
        </w:rPr>
        <w:lastRenderedPageBreak/>
        <w:t>предупреждения</w:t>
      </w:r>
      <w:proofErr w:type="spellEnd"/>
      <w:proofErr w:type="gramEnd"/>
      <w:r w:rsidRPr="0068587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587E">
        <w:rPr>
          <w:rFonts w:cstheme="minorHAnsi"/>
          <w:color w:val="000000"/>
          <w:sz w:val="24"/>
          <w:szCs w:val="24"/>
        </w:rPr>
        <w:t>неуспеваемости</w:t>
      </w:r>
      <w:proofErr w:type="spellEnd"/>
      <w:r w:rsidRPr="0068587E">
        <w:rPr>
          <w:rFonts w:cstheme="minorHAnsi"/>
          <w:color w:val="000000"/>
          <w:sz w:val="24"/>
          <w:szCs w:val="24"/>
        </w:rPr>
        <w:t>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BE3500" w:rsidRPr="0068587E" w:rsidRDefault="00E93E21" w:rsidP="0068587E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BE3500" w:rsidRPr="0068587E" w:rsidRDefault="00E93E21" w:rsidP="0068587E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BE3500" w:rsidRPr="0068587E" w:rsidRDefault="00E93E21" w:rsidP="0068587E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BE3500" w:rsidRPr="0068587E" w:rsidRDefault="00E93E21" w:rsidP="0068587E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2.6.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по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прохождения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которых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фиксируется в баллах или иных значениях, разрабатывается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шкала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перерасчета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полученного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60644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2.7.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>.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2.8.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 w:rsidR="00B60644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2.9.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2.10.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не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посещавших занятия по уважительной причине.</w:t>
      </w:r>
      <w:proofErr w:type="gramEnd"/>
    </w:p>
    <w:p w:rsidR="00511EC7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Не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допускается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проведение</w:t>
      </w:r>
      <w:r w:rsidR="00511EC7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более: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lastRenderedPageBreak/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двух контрольных (проверочных) работ в день в средней и старшей школе.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2.11.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2.12.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2.14.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>ми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письменную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целыми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числами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в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с правилами математического округления</w:t>
      </w:r>
      <w:r w:rsidR="00BC67C5">
        <w:rPr>
          <w:rFonts w:cstheme="minorHAnsi"/>
          <w:color w:val="000000"/>
          <w:sz w:val="24"/>
          <w:szCs w:val="24"/>
          <w:lang w:val="ru-RU"/>
        </w:rPr>
        <w:t xml:space="preserve"> и учетом отметок за текущие контрольные работы</w:t>
      </w:r>
      <w:bookmarkStart w:id="0" w:name="_GoBack"/>
      <w:bookmarkEnd w:id="0"/>
      <w:r w:rsidRPr="0068587E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BE3500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2.15.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Обучающимся, пропустившим по уважительной причине, подтвержденной соответствующими документами, более 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>5</w:t>
      </w:r>
      <w:r w:rsidRPr="0068587E">
        <w:rPr>
          <w:rFonts w:cstheme="minorHAnsi"/>
          <w:color w:val="000000"/>
          <w:sz w:val="24"/>
          <w:szCs w:val="24"/>
          <w:lang w:val="ru-RU"/>
        </w:rPr>
        <w:t>0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8587E" w:rsidRPr="0068587E" w:rsidRDefault="0068587E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68587E">
        <w:rPr>
          <w:rFonts w:cstheme="minorHAnsi"/>
          <w:b/>
          <w:bCs/>
          <w:color w:val="000000"/>
          <w:sz w:val="24"/>
          <w:szCs w:val="24"/>
        </w:rPr>
        <w:t> </w:t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аттестация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установление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уровня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освоения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основной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3.2.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BE3500" w:rsidRPr="0068587E" w:rsidRDefault="00E93E21" w:rsidP="0068587E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BE3500" w:rsidRPr="0068587E" w:rsidRDefault="00E93E21" w:rsidP="0068587E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BE3500" w:rsidRPr="0068587E" w:rsidRDefault="00E93E21" w:rsidP="0068587E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BE3500" w:rsidRPr="0068587E" w:rsidRDefault="00E93E21" w:rsidP="0068587E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обязательна для обучающихся всех форм обучения, в том числе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осуществляется педагогическим работником,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</w:t>
      </w:r>
      <w:r w:rsidR="00ED7543">
        <w:rPr>
          <w:rFonts w:cstheme="minorHAnsi"/>
          <w:color w:val="000000"/>
          <w:sz w:val="24"/>
          <w:szCs w:val="24"/>
          <w:lang w:val="ru-RU"/>
        </w:rPr>
        <w:t>, ВПР</w:t>
      </w:r>
      <w:r w:rsidRPr="0068587E">
        <w:rPr>
          <w:rFonts w:cstheme="minorHAnsi"/>
          <w:color w:val="000000"/>
          <w:sz w:val="24"/>
          <w:szCs w:val="24"/>
          <w:lang w:val="ru-RU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  <w:r w:rsidR="00ED75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D754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Всероссийские проверочные работы проводятся в соответствии с графиком, определяемым ежегодно на основании методических рекомендаций вышестоящих организаций. 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3.6.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D44C6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3.7.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фиксируются педагогическим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локальным нормативным актом школы. За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>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3.8.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ED44C6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3.9.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одной письменной работы в день в начальной школе;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–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двух письменных работ в день в средней и старшей школе.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3.10.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3.11.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3.12.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Pr="0068587E">
        <w:rPr>
          <w:rFonts w:cstheme="minorHAnsi"/>
          <w:color w:val="000000"/>
          <w:sz w:val="24"/>
          <w:szCs w:val="24"/>
          <w:lang w:val="ru-RU"/>
        </w:rPr>
        <w:t>реднее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числами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в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BE3500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3.15.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8587E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8587E" w:rsidRPr="0068587E" w:rsidRDefault="0068587E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68587E">
        <w:rPr>
          <w:rFonts w:cstheme="minorHAnsi"/>
          <w:b/>
          <w:bCs/>
          <w:color w:val="000000"/>
          <w:sz w:val="24"/>
          <w:szCs w:val="24"/>
        </w:rPr>
        <w:t> </w:t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4.1.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4.2.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lastRenderedPageBreak/>
        <w:t>4.3.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Экстерны при прохождении промежуточной и государственной итоговой аттестации</w:t>
      </w:r>
      <w:r w:rsidR="00ED44C6" w:rsidRPr="0068587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пользуются академическими правами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>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реализующим соответствующую часть образовательной программы, самостоятельно в сроки 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формах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4.6.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4.7.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4.8.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4.9.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BE3500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4.10.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8587E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8587E" w:rsidRPr="0068587E" w:rsidRDefault="0068587E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68587E">
        <w:rPr>
          <w:rFonts w:cstheme="minorHAnsi"/>
          <w:b/>
          <w:bCs/>
          <w:color w:val="000000"/>
          <w:sz w:val="24"/>
          <w:szCs w:val="24"/>
        </w:rPr>
        <w:t> </w:t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5.1.</w:t>
      </w:r>
      <w:r w:rsidRPr="0068587E">
        <w:rPr>
          <w:rFonts w:cstheme="minorHAnsi"/>
          <w:color w:val="000000"/>
          <w:sz w:val="24"/>
          <w:szCs w:val="24"/>
        </w:rPr>
        <w:t> 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>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5.2.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 школой сроки. Школа вправе организовать ликвидацию академической задолженности в летний период по заявлению родителей.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5.3.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5.4.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5.5.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 xml:space="preserve">Положительные результаты ликвидации академической задолженности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lastRenderedPageBreak/>
        <w:t>5.6.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E3500" w:rsidRPr="0068587E" w:rsidRDefault="00E93E21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t>5.7.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color w:val="000000"/>
          <w:sz w:val="24"/>
          <w:szCs w:val="24"/>
          <w:lang w:val="ru-RU"/>
        </w:rPr>
        <w:t>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BE3500" w:rsidRPr="0068587E" w:rsidRDefault="00BE3500" w:rsidP="0068587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BE3500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8587E" w:rsidRDefault="0068587E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br w:type="page"/>
      </w:r>
    </w:p>
    <w:p w:rsidR="00BE3500" w:rsidRPr="0068587E" w:rsidRDefault="00E93E21" w:rsidP="0068587E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color w:val="000000"/>
          <w:sz w:val="24"/>
          <w:szCs w:val="24"/>
          <w:lang w:val="ru-RU"/>
        </w:rPr>
        <w:lastRenderedPageBreak/>
        <w:t>Приложение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68587E">
        <w:rPr>
          <w:rFonts w:cstheme="minorHAnsi"/>
          <w:color w:val="000000"/>
          <w:sz w:val="24"/>
          <w:szCs w:val="24"/>
          <w:lang w:val="ru-RU"/>
        </w:rPr>
        <w:t>аттестации</w:t>
      </w:r>
      <w:proofErr w:type="gramEnd"/>
      <w:r w:rsidRPr="0068587E">
        <w:rPr>
          <w:rFonts w:cstheme="minorHAnsi"/>
          <w:color w:val="000000"/>
          <w:sz w:val="24"/>
          <w:szCs w:val="24"/>
          <w:lang w:val="ru-RU"/>
        </w:rPr>
        <w:t xml:space="preserve"> обучающихся</w:t>
      </w:r>
      <w:r w:rsidRPr="0068587E">
        <w:rPr>
          <w:rFonts w:cstheme="minorHAnsi"/>
          <w:color w:val="000000"/>
          <w:sz w:val="24"/>
          <w:szCs w:val="24"/>
        </w:rPr>
        <w:t> 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BE3500" w:rsidRPr="0068587E" w:rsidRDefault="00BE3500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E3500" w:rsidRPr="0068587E" w:rsidRDefault="00E93E21" w:rsidP="0068587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Форма справки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Pr="0068587E">
        <w:rPr>
          <w:rFonts w:cstheme="minorHAnsi"/>
          <w:sz w:val="24"/>
          <w:szCs w:val="24"/>
          <w:lang w:val="ru-RU"/>
        </w:rPr>
        <w:br/>
      </w:r>
      <w:r w:rsidRPr="0068587E">
        <w:rPr>
          <w:rFonts w:cstheme="minorHAnsi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E93E21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510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"/>
        <w:gridCol w:w="2521"/>
        <w:gridCol w:w="1557"/>
        <w:gridCol w:w="1390"/>
        <w:gridCol w:w="533"/>
        <w:gridCol w:w="1163"/>
        <w:gridCol w:w="1072"/>
        <w:gridCol w:w="1231"/>
        <w:gridCol w:w="575"/>
      </w:tblGrid>
      <w:tr w:rsidR="00BE3500" w:rsidRPr="0068587E" w:rsidTr="0068587E">
        <w:trPr>
          <w:gridAfter w:val="1"/>
          <w:wAfter w:w="272" w:type="pct"/>
        </w:trPr>
        <w:tc>
          <w:tcPr>
            <w:tcW w:w="4728" w:type="pct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ФИО ученика, ____________ г.р.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18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период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65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25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0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09.02.2021</w:t>
            </w:r>
          </w:p>
        </w:tc>
        <w:tc>
          <w:tcPr>
            <w:tcW w:w="5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прошел(а)</w:t>
            </w:r>
          </w:p>
        </w:tc>
      </w:tr>
      <w:tr w:rsidR="00BE3500" w:rsidRPr="00BC67C5" w:rsidTr="0068587E">
        <w:trPr>
          <w:gridAfter w:val="1"/>
          <w:wAfter w:w="272" w:type="pct"/>
        </w:trPr>
        <w:tc>
          <w:tcPr>
            <w:tcW w:w="218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промежуточную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аттестацию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2 триместр</w:t>
            </w:r>
          </w:p>
        </w:tc>
        <w:tc>
          <w:tcPr>
            <w:tcW w:w="65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BE3500" w:rsidRPr="00BC67C5" w:rsidTr="0068587E">
        <w:trPr>
          <w:gridAfter w:val="1"/>
          <w:wAfter w:w="272" w:type="pct"/>
        </w:trPr>
        <w:tc>
          <w:tcPr>
            <w:tcW w:w="218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основного</w:t>
            </w:r>
            <w:proofErr w:type="spellEnd"/>
          </w:p>
        </w:tc>
        <w:tc>
          <w:tcPr>
            <w:tcW w:w="2548" w:type="pct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образования МОУ СОШ № 17 имени А.А. Герасимова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№</w:t>
            </w:r>
            <w:r w:rsidRPr="0068587E">
              <w:rPr>
                <w:rFonts w:cstheme="minorHAnsi"/>
                <w:sz w:val="24"/>
                <w:szCs w:val="24"/>
              </w:rPr>
              <w:br/>
            </w:r>
            <w:r w:rsidRPr="0068587E">
              <w:rPr>
                <w:rFonts w:cstheme="minorHAns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1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Форма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Отметка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2195" w:type="pct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Контрольная работа: сочинение, изложение, тест</w:t>
            </w:r>
          </w:p>
        </w:tc>
        <w:tc>
          <w:tcPr>
            <w:tcW w:w="1088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5</w:t>
            </w: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отл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(какой)</w:t>
            </w:r>
          </w:p>
        </w:tc>
        <w:tc>
          <w:tcPr>
            <w:tcW w:w="2195" w:type="pct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1088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4 (хор.)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2195" w:type="pct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1088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3 (</w:t>
            </w:r>
            <w:proofErr w:type="spellStart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удовл</w:t>
            </w:r>
            <w:proofErr w:type="spellEnd"/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195" w:type="pct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8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E3500" w:rsidRPr="0068587E" w:rsidTr="0068587E">
        <w:trPr>
          <w:gridAfter w:val="1"/>
          <w:wAfter w:w="272" w:type="pct"/>
        </w:trPr>
        <w:tc>
          <w:tcPr>
            <w:tcW w:w="25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2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95" w:type="pct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E3500" w:rsidRPr="0068587E" w:rsidTr="0068587E">
        <w:tc>
          <w:tcPr>
            <w:tcW w:w="5000" w:type="pct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E21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>Академическая задолженность по учебным предметам, курсам, дисциплинам (модулям):</w:t>
            </w:r>
          </w:p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BE3500" w:rsidRPr="0068587E" w:rsidRDefault="00BE3500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3"/>
        <w:gridCol w:w="156"/>
        <w:gridCol w:w="1316"/>
        <w:gridCol w:w="156"/>
        <w:gridCol w:w="4115"/>
      </w:tblGrid>
      <w:tr w:rsidR="00BE3500" w:rsidRPr="0068587E" w:rsidTr="00E93E21">
        <w:tc>
          <w:tcPr>
            <w:tcW w:w="22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7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7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BE3500" w:rsidP="0068587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00" w:rsidRPr="0068587E" w:rsidRDefault="00E93E21" w:rsidP="0068587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8587E">
              <w:rPr>
                <w:rFonts w:cstheme="minorHAnsi"/>
                <w:sz w:val="24"/>
                <w:szCs w:val="24"/>
                <w:lang w:val="ru-RU"/>
              </w:rPr>
              <w:t>расшифровка подписи</w:t>
            </w:r>
          </w:p>
        </w:tc>
      </w:tr>
    </w:tbl>
    <w:p w:rsidR="00BE3500" w:rsidRPr="0068587E" w:rsidRDefault="00E93E21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68587E">
        <w:rPr>
          <w:rFonts w:cstheme="minorHAnsi"/>
          <w:color w:val="000000"/>
          <w:sz w:val="24"/>
          <w:szCs w:val="24"/>
        </w:rPr>
        <w:t>М.П.</w:t>
      </w:r>
      <w:proofErr w:type="gramEnd"/>
    </w:p>
    <w:p w:rsidR="006834A3" w:rsidRPr="0068587E" w:rsidRDefault="006834A3" w:rsidP="0068587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sectPr w:rsidR="006834A3" w:rsidRPr="0068587E" w:rsidSect="0068587E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94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2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1EC7"/>
    <w:rsid w:val="005A05CE"/>
    <w:rsid w:val="00653AF6"/>
    <w:rsid w:val="006834A3"/>
    <w:rsid w:val="0068587E"/>
    <w:rsid w:val="00B60644"/>
    <w:rsid w:val="00B73A5A"/>
    <w:rsid w:val="00BC67C5"/>
    <w:rsid w:val="00BE3500"/>
    <w:rsid w:val="00E438A1"/>
    <w:rsid w:val="00E93E21"/>
    <w:rsid w:val="00ED44C6"/>
    <w:rsid w:val="00ED754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2024-11-05T07:14:00Z</dcterms:modified>
</cp:coreProperties>
</file>